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CEB4D" w14:textId="4CAC1E0B" w:rsidR="00FB46E9" w:rsidRDefault="00FB46E9" w:rsidP="00FB46E9">
      <w:pPr>
        <w:pStyle w:val="Textkrper"/>
        <w:spacing w:line="360" w:lineRule="auto"/>
        <w:jc w:val="left"/>
        <w:rPr>
          <w:b w:val="0"/>
          <w:bCs w:val="0"/>
          <w:szCs w:val="22"/>
          <w:u w:val="single"/>
        </w:rPr>
      </w:pPr>
      <w:r w:rsidRPr="00FB46E9">
        <w:rPr>
          <w:b w:val="0"/>
          <w:bCs w:val="0"/>
          <w:szCs w:val="22"/>
          <w:u w:val="single"/>
        </w:rPr>
        <w:t xml:space="preserve">Weltweit UV-beständigste GFK-Deckschicht LAMILUX Sunsation® </w:t>
      </w:r>
    </w:p>
    <w:p w14:paraId="400FD7D5" w14:textId="77777777" w:rsidR="00FB46E9" w:rsidRPr="00FB46E9" w:rsidRDefault="00FB46E9" w:rsidP="00FB46E9">
      <w:pPr>
        <w:pStyle w:val="Textkrper"/>
        <w:spacing w:line="360" w:lineRule="auto"/>
        <w:jc w:val="left"/>
        <w:rPr>
          <w:b w:val="0"/>
          <w:bCs w:val="0"/>
          <w:szCs w:val="22"/>
          <w:u w:val="single"/>
        </w:rPr>
      </w:pPr>
    </w:p>
    <w:p w14:paraId="66AB9B3F" w14:textId="77777777" w:rsidR="00FB46E9" w:rsidRPr="00FB46E9" w:rsidRDefault="00FB46E9" w:rsidP="00FB46E9">
      <w:pPr>
        <w:pStyle w:val="Textkrper"/>
        <w:spacing w:line="360" w:lineRule="auto"/>
        <w:jc w:val="left"/>
        <w:rPr>
          <w:b w:val="0"/>
          <w:bCs w:val="0"/>
          <w:sz w:val="40"/>
          <w:szCs w:val="40"/>
        </w:rPr>
      </w:pPr>
      <w:r w:rsidRPr="00FB46E9">
        <w:rPr>
          <w:sz w:val="40"/>
          <w:szCs w:val="40"/>
        </w:rPr>
        <w:t>Der Blickfang auf dem Campingplatz</w:t>
      </w:r>
      <w:r w:rsidRPr="00FB46E9">
        <w:rPr>
          <w:b w:val="0"/>
          <w:bCs w:val="0"/>
          <w:sz w:val="40"/>
          <w:szCs w:val="40"/>
        </w:rPr>
        <w:t xml:space="preserve"> </w:t>
      </w:r>
    </w:p>
    <w:p w14:paraId="1D11BDD4" w14:textId="77777777" w:rsidR="00FB46E9" w:rsidRPr="00FB46E9" w:rsidRDefault="00FB46E9" w:rsidP="00FB46E9">
      <w:pPr>
        <w:pStyle w:val="Textkrper"/>
        <w:spacing w:line="360" w:lineRule="auto"/>
        <w:jc w:val="left"/>
        <w:rPr>
          <w:b w:val="0"/>
          <w:bCs w:val="0"/>
          <w:szCs w:val="22"/>
          <w:u w:val="single"/>
        </w:rPr>
      </w:pPr>
    </w:p>
    <w:p w14:paraId="606FBB84" w14:textId="77777777" w:rsidR="00FB46E9" w:rsidRPr="00FB46E9" w:rsidRDefault="00FB46E9" w:rsidP="00FB46E9">
      <w:pPr>
        <w:pStyle w:val="Textkrper"/>
        <w:spacing w:line="360" w:lineRule="auto"/>
        <w:rPr>
          <w:szCs w:val="22"/>
        </w:rPr>
      </w:pPr>
      <w:r w:rsidRPr="00FB46E9">
        <w:rPr>
          <w:szCs w:val="22"/>
        </w:rPr>
        <w:t>Flexibilität, Abenteuer und pure Freiheit: Der Sommer steht in den Startlöchern und mit ihm Millionen Camping-Liebhaber, die bereits ihre erste Camping-Route geplant haben. Im Gepäck dabei sind gute Laune, Reisefieber und eine große Menge an Vitamin D dank ausreichend Sonnenstrahlen. Die Kraft der UV-Strahlung ist aber leider nicht nur auf dem ein oder anderen unvorsichtigen Urlauber als Sonnenbrand zu sehen, sondern macht sich auch nach Jahren auf der Außenhaut des Caravans bemerkbar. Nicht aber mit LAMILUX Sunsation® - der UV-beständigsten GFK-Deckschicht der Welt.</w:t>
      </w:r>
    </w:p>
    <w:p w14:paraId="3979ABEB" w14:textId="77777777" w:rsidR="00FB46E9" w:rsidRPr="00FB46E9" w:rsidRDefault="00FB46E9" w:rsidP="00FB46E9">
      <w:pPr>
        <w:pStyle w:val="Textkrper"/>
        <w:spacing w:line="360" w:lineRule="auto"/>
        <w:rPr>
          <w:szCs w:val="22"/>
        </w:rPr>
      </w:pPr>
    </w:p>
    <w:p w14:paraId="0BC51E9B" w14:textId="77777777" w:rsidR="00FB46E9" w:rsidRPr="00FB46E9" w:rsidRDefault="00FB46E9" w:rsidP="00FB46E9">
      <w:pPr>
        <w:pStyle w:val="Textkrper"/>
        <w:spacing w:line="360" w:lineRule="auto"/>
        <w:jc w:val="left"/>
        <w:rPr>
          <w:b w:val="0"/>
          <w:bCs w:val="0"/>
          <w:szCs w:val="22"/>
        </w:rPr>
      </w:pPr>
      <w:r w:rsidRPr="00FB46E9">
        <w:rPr>
          <w:noProof/>
          <w:szCs w:val="22"/>
        </w:rPr>
        <w:drawing>
          <wp:inline distT="0" distB="0" distL="0" distR="0" wp14:anchorId="07850F80" wp14:editId="16B05B93">
            <wp:extent cx="4640580" cy="2436305"/>
            <wp:effectExtent l="0" t="0" r="7620" b="2540"/>
            <wp:docPr id="1" name="Grafik 1" descr="Ein Bild, das Text,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außen, Fahrzeug, Landfahrzeug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1515" cy="2447296"/>
                    </a:xfrm>
                    <a:prstGeom prst="rect">
                      <a:avLst/>
                    </a:prstGeom>
                    <a:noFill/>
                    <a:ln>
                      <a:noFill/>
                    </a:ln>
                  </pic:spPr>
                </pic:pic>
              </a:graphicData>
            </a:graphic>
          </wp:inline>
        </w:drawing>
      </w:r>
    </w:p>
    <w:p w14:paraId="2433D7AF" w14:textId="77777777" w:rsidR="00FB46E9" w:rsidRPr="00FB46E9" w:rsidRDefault="00FB46E9" w:rsidP="00FB46E9">
      <w:pPr>
        <w:pStyle w:val="Textkrper"/>
        <w:spacing w:line="360" w:lineRule="auto"/>
        <w:rPr>
          <w:b w:val="0"/>
          <w:bCs w:val="0"/>
          <w:szCs w:val="22"/>
        </w:rPr>
      </w:pPr>
    </w:p>
    <w:p w14:paraId="73E610F7" w14:textId="77777777" w:rsidR="00FB46E9" w:rsidRPr="00FB46E9" w:rsidRDefault="00FB46E9" w:rsidP="00FB46E9">
      <w:pPr>
        <w:pStyle w:val="Textkrper"/>
        <w:spacing w:line="360" w:lineRule="auto"/>
        <w:rPr>
          <w:b w:val="0"/>
          <w:bCs w:val="0"/>
          <w:szCs w:val="22"/>
        </w:rPr>
      </w:pPr>
      <w:r w:rsidRPr="00FB46E9">
        <w:rPr>
          <w:b w:val="0"/>
          <w:bCs w:val="0"/>
          <w:szCs w:val="22"/>
        </w:rPr>
        <w:t xml:space="preserve">Mehr als 11 Millionen Deutsche gehen gerne campen, darunter mit Sicherheit auch der ein oder andere Camper, der nicht nur </w:t>
      </w:r>
      <w:proofErr w:type="gramStart"/>
      <w:r w:rsidRPr="00FB46E9">
        <w:rPr>
          <w:b w:val="0"/>
          <w:bCs w:val="0"/>
          <w:szCs w:val="22"/>
        </w:rPr>
        <w:t>Zuhause</w:t>
      </w:r>
      <w:proofErr w:type="gramEnd"/>
      <w:r w:rsidRPr="00FB46E9">
        <w:rPr>
          <w:b w:val="0"/>
          <w:bCs w:val="0"/>
          <w:szCs w:val="22"/>
        </w:rPr>
        <w:t xml:space="preserve"> gerne den Nachbargarten auscheckt, sondern auch auf dem Campingplatz beim </w:t>
      </w:r>
      <w:r w:rsidRPr="00FB46E9">
        <w:rPr>
          <w:b w:val="0"/>
          <w:bCs w:val="0"/>
          <w:szCs w:val="22"/>
        </w:rPr>
        <w:lastRenderedPageBreak/>
        <w:t xml:space="preserve">Platznachbarn nach dem Rechten schaut. Wer kennt sie nicht, die begutachtenden Blicke auf das eigene Reisemobil? Gut ist es dann, wenn das mobile Zuhause stets glänzt und in satten Farben strahlt – auch wenn es vielleicht schon etwas in die Jahre gekommen ist. Für den Blickfang auf dem Campingplatz sorgt LAMILUX Sunsation®. Die vollkommen neue Technologie mit 20-fach besserer UV-Beständigkeit gegenüber den bisherigen am Markt erhältlichen </w:t>
      </w:r>
      <w:proofErr w:type="spellStart"/>
      <w:r w:rsidRPr="00FB46E9">
        <w:rPr>
          <w:b w:val="0"/>
          <w:bCs w:val="0"/>
          <w:szCs w:val="22"/>
        </w:rPr>
        <w:t>Gelcoats</w:t>
      </w:r>
      <w:proofErr w:type="spellEnd"/>
      <w:r w:rsidRPr="00FB46E9">
        <w:rPr>
          <w:b w:val="0"/>
          <w:bCs w:val="0"/>
          <w:szCs w:val="22"/>
        </w:rPr>
        <w:t xml:space="preserve"> ist die neueste Produktentwicklung des europaweit führenden Herstellers faserverstärkter Kunststoffe LAMILUX Composites und zugleich eine der revolutionärsten Entwicklungen im Bereich der Faserverbund-Kunststoffe. </w:t>
      </w:r>
    </w:p>
    <w:p w14:paraId="5C25BD01" w14:textId="77777777" w:rsidR="00FB46E9" w:rsidRPr="00FB46E9" w:rsidRDefault="00FB46E9" w:rsidP="00FB46E9">
      <w:pPr>
        <w:pStyle w:val="Textkrper"/>
        <w:spacing w:line="360" w:lineRule="auto"/>
        <w:jc w:val="left"/>
        <w:rPr>
          <w:b w:val="0"/>
          <w:bCs w:val="0"/>
          <w:szCs w:val="22"/>
        </w:rPr>
      </w:pPr>
    </w:p>
    <w:p w14:paraId="2ED0B125" w14:textId="77777777" w:rsidR="00FB46E9" w:rsidRPr="00FB46E9" w:rsidRDefault="00FB46E9" w:rsidP="00FB46E9">
      <w:pPr>
        <w:pStyle w:val="Textkrper"/>
        <w:spacing w:line="360" w:lineRule="auto"/>
        <w:rPr>
          <w:szCs w:val="22"/>
        </w:rPr>
      </w:pPr>
      <w:r w:rsidRPr="00FB46E9">
        <w:rPr>
          <w:szCs w:val="22"/>
        </w:rPr>
        <w:t xml:space="preserve">Wechselnde Landschaft – Beständiges </w:t>
      </w:r>
      <w:proofErr w:type="gramStart"/>
      <w:r w:rsidRPr="00FB46E9">
        <w:rPr>
          <w:szCs w:val="22"/>
        </w:rPr>
        <w:t>Zuhause</w:t>
      </w:r>
      <w:proofErr w:type="gramEnd"/>
    </w:p>
    <w:p w14:paraId="1728B3DB" w14:textId="77777777" w:rsidR="00FB46E9" w:rsidRPr="00FB46E9" w:rsidRDefault="00FB46E9" w:rsidP="00FB46E9">
      <w:pPr>
        <w:pStyle w:val="Textkrper"/>
        <w:spacing w:line="360" w:lineRule="auto"/>
        <w:rPr>
          <w:b w:val="0"/>
          <w:bCs w:val="0"/>
          <w:szCs w:val="22"/>
        </w:rPr>
      </w:pPr>
      <w:r w:rsidRPr="00FB46E9">
        <w:rPr>
          <w:b w:val="0"/>
          <w:bCs w:val="0"/>
          <w:szCs w:val="22"/>
        </w:rPr>
        <w:t xml:space="preserve">Heute spanisches Mittelmeer – Morgen Berglandschaft im französischen Nationalpark </w:t>
      </w:r>
      <w:proofErr w:type="spellStart"/>
      <w:r w:rsidRPr="00FB46E9">
        <w:rPr>
          <w:b w:val="0"/>
          <w:bCs w:val="0"/>
          <w:szCs w:val="22"/>
        </w:rPr>
        <w:t>Mercantour</w:t>
      </w:r>
      <w:proofErr w:type="spellEnd"/>
      <w:r w:rsidRPr="00FB46E9">
        <w:rPr>
          <w:b w:val="0"/>
          <w:bCs w:val="0"/>
          <w:szCs w:val="22"/>
        </w:rPr>
        <w:t>: der Reiz am Campen ist es jeden Tag neue Landschaften und Orte zu entdecken. Die einzige Konstante im Campingurlaub ist das geliebte Reisemobil. Damit der Caravan auch nach Jahrzehnten in der Sonne aussieht wie neu, schützt ihn die neuartige Technologie LAMILUX Sunsation® mit ihrer 2.000 Prozent höheren UV-Beständigkeit im Vergleich zu Standard-</w:t>
      </w:r>
      <w:proofErr w:type="spellStart"/>
      <w:r w:rsidRPr="00FB46E9">
        <w:rPr>
          <w:b w:val="0"/>
          <w:bCs w:val="0"/>
          <w:szCs w:val="22"/>
        </w:rPr>
        <w:t>Gelcoats</w:t>
      </w:r>
      <w:proofErr w:type="spellEnd"/>
      <w:r w:rsidRPr="00FB46E9">
        <w:rPr>
          <w:b w:val="0"/>
          <w:bCs w:val="0"/>
          <w:szCs w:val="22"/>
        </w:rPr>
        <w:t xml:space="preserve">. Das bedeutet: kein Ermatten, kein Glanzunterschied und kein Farbunterschied beim Abziehen von Aufklebern auf der Außenhaut des Wohnmobils. </w:t>
      </w:r>
    </w:p>
    <w:p w14:paraId="0F88A31E" w14:textId="77777777" w:rsidR="00FB46E9" w:rsidRPr="00FB46E9" w:rsidRDefault="00FB46E9" w:rsidP="00FB46E9">
      <w:pPr>
        <w:pStyle w:val="Textkrper"/>
        <w:spacing w:line="360" w:lineRule="auto"/>
        <w:rPr>
          <w:b w:val="0"/>
          <w:bCs w:val="0"/>
          <w:szCs w:val="22"/>
        </w:rPr>
      </w:pPr>
    </w:p>
    <w:p w14:paraId="07E65F1D" w14:textId="77777777" w:rsidR="00FB46E9" w:rsidRPr="00FB46E9" w:rsidRDefault="00FB46E9" w:rsidP="00FB46E9">
      <w:pPr>
        <w:pStyle w:val="Textkrper"/>
        <w:spacing w:line="360" w:lineRule="auto"/>
        <w:rPr>
          <w:szCs w:val="22"/>
        </w:rPr>
      </w:pPr>
      <w:r w:rsidRPr="00FB46E9">
        <w:rPr>
          <w:szCs w:val="22"/>
        </w:rPr>
        <w:t>Strahlender Glanz bei geringstem Pflegeaufwand</w:t>
      </w:r>
    </w:p>
    <w:p w14:paraId="2BDB8B44" w14:textId="77777777" w:rsidR="00FB46E9" w:rsidRPr="00FB46E9" w:rsidRDefault="00FB46E9" w:rsidP="00FB46E9">
      <w:pPr>
        <w:pStyle w:val="Textkrper"/>
        <w:spacing w:line="360" w:lineRule="auto"/>
        <w:rPr>
          <w:b w:val="0"/>
          <w:bCs w:val="0"/>
          <w:szCs w:val="22"/>
        </w:rPr>
      </w:pPr>
      <w:r w:rsidRPr="00FB46E9">
        <w:rPr>
          <w:b w:val="0"/>
          <w:bCs w:val="0"/>
          <w:szCs w:val="22"/>
        </w:rPr>
        <w:t xml:space="preserve">Das A und O für </w:t>
      </w:r>
      <w:proofErr w:type="gramStart"/>
      <w:r w:rsidRPr="00FB46E9">
        <w:rPr>
          <w:b w:val="0"/>
          <w:bCs w:val="0"/>
          <w:szCs w:val="22"/>
        </w:rPr>
        <w:t>lang anhaltenden</w:t>
      </w:r>
      <w:proofErr w:type="gramEnd"/>
      <w:r w:rsidRPr="00FB46E9">
        <w:rPr>
          <w:b w:val="0"/>
          <w:bCs w:val="0"/>
          <w:szCs w:val="22"/>
        </w:rPr>
        <w:t xml:space="preserve"> Glanz des Wohnmobils ist die regelmäßige Reinigung und Versiegelung des Caravans. Doch professionelle Langzeitversiegelungen und regelmäßiges Polieren und Wachsen können schnell ins Geld gehen und viel Nerven und Zeit beanspruchen. Wer denkt, dass ständig gepflegt und gewachst werden muss, um das </w:t>
      </w:r>
      <w:proofErr w:type="spellStart"/>
      <w:r w:rsidRPr="00FB46E9">
        <w:rPr>
          <w:b w:val="0"/>
          <w:bCs w:val="0"/>
          <w:szCs w:val="22"/>
        </w:rPr>
        <w:t>strahlendste</w:t>
      </w:r>
      <w:proofErr w:type="spellEnd"/>
      <w:r w:rsidRPr="00FB46E9">
        <w:rPr>
          <w:b w:val="0"/>
          <w:bCs w:val="0"/>
          <w:szCs w:val="22"/>
        </w:rPr>
        <w:t xml:space="preserve"> Wohnmobil zu haben, der irrt sich. Denn LAMILUX Sunsation® reduziert die </w:t>
      </w:r>
      <w:r w:rsidRPr="00FB46E9">
        <w:rPr>
          <w:b w:val="0"/>
          <w:bCs w:val="0"/>
          <w:szCs w:val="22"/>
        </w:rPr>
        <w:lastRenderedPageBreak/>
        <w:t>Kosten und den Aufwand für Wachsen um ganze 90 Prozent. LAMILUX Sunsation® ist der neue GFK-Standard in der Sonne und macht als Außendeckschicht des Caravans den Unterschied auf dem Campingplatz und im Geldbeutel.</w:t>
      </w:r>
    </w:p>
    <w:p w14:paraId="207A7E3B" w14:textId="77777777" w:rsidR="00FB46E9" w:rsidRPr="00FB46E9" w:rsidRDefault="00FB46E9" w:rsidP="00FB46E9">
      <w:pPr>
        <w:pStyle w:val="Textkrper"/>
        <w:spacing w:line="360" w:lineRule="auto"/>
        <w:rPr>
          <w:b w:val="0"/>
          <w:bCs w:val="0"/>
          <w:szCs w:val="22"/>
        </w:rPr>
      </w:pPr>
    </w:p>
    <w:p w14:paraId="16495EB3" w14:textId="77777777" w:rsidR="00FB46E9" w:rsidRPr="00FB46E9" w:rsidRDefault="00FB46E9" w:rsidP="00FB46E9">
      <w:pPr>
        <w:pStyle w:val="Textkrper"/>
        <w:spacing w:line="360" w:lineRule="auto"/>
        <w:rPr>
          <w:szCs w:val="22"/>
        </w:rPr>
      </w:pPr>
      <w:r w:rsidRPr="00FB46E9">
        <w:rPr>
          <w:szCs w:val="22"/>
        </w:rPr>
        <w:t>Keine Lust mehr auf Camping? Jetzt macht sich der Caravan bezahlt!</w:t>
      </w:r>
    </w:p>
    <w:p w14:paraId="17C2B486" w14:textId="77777777" w:rsidR="00FB46E9" w:rsidRPr="00FB46E9" w:rsidRDefault="00FB46E9" w:rsidP="00FB46E9">
      <w:pPr>
        <w:pStyle w:val="Textkrper"/>
        <w:spacing w:line="360" w:lineRule="auto"/>
        <w:rPr>
          <w:b w:val="0"/>
          <w:bCs w:val="0"/>
          <w:szCs w:val="22"/>
        </w:rPr>
      </w:pPr>
      <w:r w:rsidRPr="00FB46E9">
        <w:rPr>
          <w:b w:val="0"/>
          <w:bCs w:val="0"/>
          <w:szCs w:val="22"/>
        </w:rPr>
        <w:t>Für den Fall, dass nach Jahren des Camping-Daseins die Leidenschaft für abenteuerliche Roadtrips verloren gegangen ist und der Caravan verkauft werden soll, klingelt dank LAMILUX Sunsation® die Kasse. Denn aufgrund der makellosen Optik - auch nach Jahren in der Sonne - verliert das Reisemobil weniger an Wert und kann mit einem höheren Wiederverkaufspreis an den neuen Besitzer übergeben werden. Von der neuen Technologie ist auch die renommierte Jury des German Innovation Awards überzeugt und zeichnet LAMILUX Sunsation® als „Winner“ aus. Der German Innovation Award zeichnet Innovationsleistungen aus, die durch ihren Mehrwert neue Wege beschreiten. Im Mittelpunkt steht immer der Fokus auf das Nutzungserlebnis: Lösungen, die unser Leben besser machen und zu einer besseren Zukunft beitragen. Dazu gehört auch LAMILUX Sunsation®.</w:t>
      </w:r>
    </w:p>
    <w:p w14:paraId="3C40E9CF" w14:textId="77777777" w:rsidR="00FB46E9" w:rsidRDefault="00FB46E9">
      <w:pPr>
        <w:spacing w:line="360" w:lineRule="auto"/>
        <w:jc w:val="both"/>
        <w:rPr>
          <w:rFonts w:ascii="Arial" w:hAnsi="Arial"/>
          <w:u w:val="single"/>
        </w:rPr>
      </w:pPr>
    </w:p>
    <w:p w14:paraId="0ADF431C" w14:textId="039D1525" w:rsidR="002D6B91" w:rsidRPr="00665A97" w:rsidRDefault="00665A97">
      <w:pPr>
        <w:spacing w:line="360" w:lineRule="auto"/>
        <w:jc w:val="both"/>
        <w:rPr>
          <w:rFonts w:ascii="Arial" w:eastAsia="Arial" w:hAnsi="Arial" w:cs="Arial"/>
          <w:sz w:val="22"/>
          <w:szCs w:val="22"/>
        </w:rPr>
      </w:pPr>
      <w:r w:rsidRPr="00665A97">
        <w:rPr>
          <w:rFonts w:ascii="Arial" w:hAnsi="Arial" w:cs="Arial"/>
          <w:sz w:val="22"/>
          <w:szCs w:val="22"/>
        </w:rPr>
        <w:t>…</w:t>
      </w:r>
    </w:p>
    <w:p w14:paraId="321E3FA5" w14:textId="77777777" w:rsidR="002D6B91" w:rsidRPr="00665A97" w:rsidRDefault="002D6B91">
      <w:pPr>
        <w:spacing w:line="360" w:lineRule="auto"/>
        <w:jc w:val="both"/>
        <w:rPr>
          <w:rFonts w:ascii="Arial" w:eastAsia="Arial" w:hAnsi="Arial" w:cs="Arial"/>
          <w:sz w:val="22"/>
          <w:szCs w:val="22"/>
        </w:rPr>
      </w:pPr>
    </w:p>
    <w:p w14:paraId="4D7C78CE" w14:textId="77777777" w:rsidR="002D6B91" w:rsidRPr="00665A97" w:rsidRDefault="00057304">
      <w:pPr>
        <w:spacing w:line="360" w:lineRule="auto"/>
        <w:jc w:val="both"/>
        <w:rPr>
          <w:rStyle w:val="Ohne"/>
          <w:rFonts w:ascii="Arial" w:eastAsia="Arial" w:hAnsi="Arial" w:cs="Arial"/>
          <w:sz w:val="22"/>
          <w:szCs w:val="22"/>
        </w:rPr>
      </w:pPr>
      <w:hyperlink r:id="rId7" w:history="1">
        <w:r w:rsidR="00665A97" w:rsidRPr="00665A97">
          <w:rPr>
            <w:rStyle w:val="Hyperlink0"/>
            <w:sz w:val="22"/>
            <w:szCs w:val="22"/>
          </w:rPr>
          <w:t>www.lamilux.de</w:t>
        </w:r>
      </w:hyperlink>
      <w:r w:rsidR="00665A97" w:rsidRPr="00665A97">
        <w:rPr>
          <w:rStyle w:val="Ohne"/>
          <w:rFonts w:ascii="Arial" w:hAnsi="Arial" w:cs="Arial"/>
          <w:sz w:val="22"/>
          <w:szCs w:val="22"/>
        </w:rPr>
        <w:t xml:space="preserve"> </w:t>
      </w:r>
    </w:p>
    <w:p w14:paraId="3B3344D6" w14:textId="77777777" w:rsidR="002D6B91" w:rsidRPr="00665A97" w:rsidRDefault="002D6B91">
      <w:pPr>
        <w:spacing w:line="360" w:lineRule="auto"/>
        <w:jc w:val="both"/>
        <w:rPr>
          <w:rStyle w:val="Ohne"/>
          <w:rFonts w:ascii="Arial" w:eastAsia="Arial" w:hAnsi="Arial" w:cs="Arial"/>
        </w:rPr>
      </w:pPr>
    </w:p>
    <w:p w14:paraId="222E94F4" w14:textId="77777777" w:rsidR="00665A97" w:rsidRPr="00665A97" w:rsidRDefault="00665A97" w:rsidP="00665A97">
      <w:pPr>
        <w:spacing w:line="360" w:lineRule="auto"/>
        <w:jc w:val="both"/>
        <w:rPr>
          <w:rFonts w:ascii="Arial" w:hAnsi="Arial" w:cs="Arial"/>
          <w:b/>
          <w:bCs/>
          <w:color w:val="000000" w:themeColor="text1"/>
          <w:sz w:val="22"/>
          <w:szCs w:val="22"/>
        </w:rPr>
      </w:pPr>
      <w:r w:rsidRPr="00665A97">
        <w:rPr>
          <w:rFonts w:ascii="Arial" w:hAnsi="Arial" w:cs="Arial"/>
          <w:b/>
          <w:bCs/>
          <w:color w:val="000000" w:themeColor="text1"/>
          <w:sz w:val="22"/>
          <w:szCs w:val="22"/>
        </w:rPr>
        <w:t>Über die LAMILUX Composites GmbH</w:t>
      </w:r>
    </w:p>
    <w:p w14:paraId="364C42FB" w14:textId="58B7985A" w:rsidR="002D6B91" w:rsidRPr="00665A97" w:rsidRDefault="00665A97">
      <w:pPr>
        <w:spacing w:line="360" w:lineRule="auto"/>
        <w:jc w:val="both"/>
        <w:rPr>
          <w:rFonts w:ascii="Arial" w:hAnsi="Arial" w:cs="Arial"/>
          <w:sz w:val="22"/>
          <w:szCs w:val="22"/>
        </w:rPr>
      </w:pPr>
      <w:r w:rsidRPr="00665A97">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w:t>
      </w:r>
      <w:r w:rsidRPr="00665A97">
        <w:rPr>
          <w:rFonts w:ascii="Arial" w:hAnsi="Arial" w:cs="Arial"/>
          <w:color w:val="000000" w:themeColor="text1"/>
          <w:sz w:val="22"/>
          <w:szCs w:val="22"/>
        </w:rPr>
        <w:lastRenderedPageBreak/>
        <w:t xml:space="preserve">Fahrzeug-, Wohnmobil- und </w:t>
      </w:r>
      <w:proofErr w:type="spellStart"/>
      <w:r w:rsidRPr="00665A97">
        <w:rPr>
          <w:rFonts w:ascii="Arial" w:hAnsi="Arial" w:cs="Arial"/>
          <w:color w:val="000000" w:themeColor="text1"/>
          <w:sz w:val="22"/>
          <w:szCs w:val="22"/>
        </w:rPr>
        <w:t>Caravanbau</w:t>
      </w:r>
      <w:proofErr w:type="spellEnd"/>
      <w:r w:rsidRPr="00665A97">
        <w:rPr>
          <w:rFonts w:ascii="Arial" w:hAnsi="Arial" w:cs="Arial"/>
          <w:color w:val="000000" w:themeColor="text1"/>
          <w:sz w:val="22"/>
          <w:szCs w:val="22"/>
        </w:rPr>
        <w:t xml:space="preserve">, Kühlhaus- und Kühlzellenbau, der Bauindustrie sowie zahlreicher weiterer Industriesegmente. </w:t>
      </w:r>
      <w:r w:rsidRPr="00665A97">
        <w:rPr>
          <w:rFonts w:ascii="Arial" w:hAnsi="Arial" w:cs="Arial"/>
          <w:sz w:val="22"/>
          <w:szCs w:val="22"/>
        </w:rPr>
        <w:t>LAMILUX strebt an, Innovationsführer und Leistungsführer in allen für die Kunden relevanten Bereichen zu sein.  Das Familienunternehmen mit Sitz in Rehau wird von Johanna und Dr. Alexander Strunz in vierter Generation geführt, beschäftigt derzeit rund 1300 Mitarbeiterinnen und Mitarbeiter und hat 2022 einen Umsatz von rund 392 Millionen Euro erzielt.</w:t>
      </w:r>
    </w:p>
    <w:sectPr w:rsidR="002D6B91" w:rsidRPr="00665A97">
      <w:headerReference w:type="default" r:id="rId8"/>
      <w:footerReference w:type="default" r:id="rId9"/>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E74D2" w14:textId="77777777" w:rsidR="00D60701" w:rsidRDefault="00665A97">
      <w:r>
        <w:separator/>
      </w:r>
    </w:p>
  </w:endnote>
  <w:endnote w:type="continuationSeparator" w:id="0">
    <w:p w14:paraId="58E387CB" w14:textId="77777777" w:rsidR="00D60701" w:rsidRDefault="0066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B3B8" w14:textId="77777777" w:rsidR="002D6B91" w:rsidRDefault="002D6B91">
    <w:pPr>
      <w:pStyle w:val="Fuzeile"/>
      <w:tabs>
        <w:tab w:val="clear" w:pos="9072"/>
        <w:tab w:val="right" w:pos="7627"/>
      </w:tabs>
      <w:rPr>
        <w:rFonts w:ascii="Calibri" w:eastAsia="Calibri" w:hAnsi="Calibri" w:cs="Calibri"/>
        <w:color w:val="999999"/>
        <w:sz w:val="16"/>
        <w:szCs w:val="16"/>
        <w:u w:val="single" w:color="999999"/>
      </w:rPr>
    </w:pPr>
  </w:p>
  <w:p w14:paraId="2CB86632" w14:textId="77777777" w:rsidR="002D6B91" w:rsidRDefault="002D6B91">
    <w:pPr>
      <w:pStyle w:val="Fuzeile"/>
      <w:tabs>
        <w:tab w:val="clear" w:pos="9072"/>
        <w:tab w:val="right" w:pos="7627"/>
      </w:tabs>
      <w:rPr>
        <w:rFonts w:ascii="Calibri" w:eastAsia="Calibri" w:hAnsi="Calibri" w:cs="Calibri"/>
        <w:color w:val="999999"/>
        <w:sz w:val="16"/>
        <w:szCs w:val="16"/>
        <w:u w:val="single" w:color="999999"/>
      </w:rPr>
    </w:pPr>
  </w:p>
  <w:p w14:paraId="39356987" w14:textId="77777777" w:rsidR="002D6B91" w:rsidRDefault="00665A97">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Ansprechpartner für die Redaktion:</w:t>
    </w:r>
  </w:p>
  <w:p w14:paraId="511E1FF5" w14:textId="77777777" w:rsidR="002D6B91" w:rsidRDefault="002D6B91">
    <w:pPr>
      <w:pStyle w:val="Fuzeile"/>
      <w:tabs>
        <w:tab w:val="clear" w:pos="9072"/>
        <w:tab w:val="right" w:pos="7627"/>
      </w:tabs>
      <w:rPr>
        <w:rFonts w:ascii="Arial" w:eastAsia="Arial" w:hAnsi="Arial" w:cs="Arial"/>
        <w:color w:val="A6A6A6"/>
        <w:sz w:val="16"/>
        <w:szCs w:val="16"/>
        <w:u w:color="A6A6A6"/>
      </w:rPr>
    </w:pPr>
  </w:p>
  <w:p w14:paraId="0BBCD186"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Heinrich Strunz GmbH</w:t>
    </w:r>
  </w:p>
  <w:p w14:paraId="65BEBB26"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Pamela Kemnitzer</w:t>
    </w:r>
  </w:p>
  <w:p w14:paraId="611E86DB"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Presse- und Öffentlichkeitsarbeit</w:t>
    </w:r>
  </w:p>
  <w:p w14:paraId="6B286888" w14:textId="77777777" w:rsidR="002D6B91" w:rsidRDefault="00665A9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Rehau</w:t>
    </w:r>
  </w:p>
  <w:p w14:paraId="083F159B" w14:textId="77777777" w:rsidR="002D6B91" w:rsidRDefault="002D6B91">
    <w:pPr>
      <w:pStyle w:val="Fuzeile"/>
      <w:tabs>
        <w:tab w:val="clear" w:pos="9072"/>
        <w:tab w:val="right" w:pos="7627"/>
      </w:tabs>
      <w:rPr>
        <w:rFonts w:ascii="Arial" w:eastAsia="Arial" w:hAnsi="Arial" w:cs="Arial"/>
        <w:color w:val="A6A6A6"/>
        <w:sz w:val="16"/>
        <w:szCs w:val="16"/>
        <w:u w:color="A6A6A6"/>
      </w:rPr>
    </w:pPr>
  </w:p>
  <w:p w14:paraId="772C99DF" w14:textId="77777777" w:rsidR="002D6B91" w:rsidRDefault="00665A9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09283/595-270</w:t>
    </w:r>
  </w:p>
  <w:p w14:paraId="0517F38E" w14:textId="77777777" w:rsidR="002D6B91" w:rsidRDefault="00665A9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pamela.kemnitzer@lamilux.de</w:t>
    </w:r>
  </w:p>
  <w:p w14:paraId="02E745AA" w14:textId="77777777" w:rsidR="002D6B91" w:rsidRDefault="00665A97">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276F2" w14:textId="77777777" w:rsidR="00D60701" w:rsidRDefault="00665A97">
      <w:r>
        <w:separator/>
      </w:r>
    </w:p>
  </w:footnote>
  <w:footnote w:type="continuationSeparator" w:id="0">
    <w:p w14:paraId="6E9565F2" w14:textId="77777777" w:rsidR="00D60701" w:rsidRDefault="00665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BA8A" w14:textId="77777777" w:rsidR="002D6B91" w:rsidRDefault="00665A97">
    <w:pPr>
      <w:pStyle w:val="Kopfzeile"/>
      <w:tabs>
        <w:tab w:val="clear" w:pos="4536"/>
        <w:tab w:val="clear" w:pos="9072"/>
        <w:tab w:val="left" w:pos="1820"/>
      </w:tabs>
      <w:rPr>
        <w:rFonts w:ascii="Arial" w:hAnsi="Arial"/>
      </w:rPr>
    </w:pPr>
    <w:r>
      <w:rPr>
        <w:noProof/>
      </w:rPr>
      <w:drawing>
        <wp:anchor distT="152400" distB="152400" distL="152400" distR="152400" simplePos="0" relativeHeight="251658240" behindDoc="1" locked="0" layoutInCell="1" allowOverlap="1" wp14:anchorId="61CD26A6" wp14:editId="165087C6">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2A7565C3" wp14:editId="74CDB178">
          <wp:simplePos x="0" y="0"/>
          <wp:positionH relativeFrom="page">
            <wp:posOffset>6985</wp:posOffset>
          </wp:positionH>
          <wp:positionV relativeFrom="page">
            <wp:posOffset>10466070</wp:posOffset>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2"/>
                  <a:stretch>
                    <a:fillRect/>
                  </a:stretch>
                </pic:blipFill>
                <pic:spPr>
                  <a:xfrm>
                    <a:off x="0" y="0"/>
                    <a:ext cx="7553325" cy="1394917"/>
                  </a:xfrm>
                  <a:prstGeom prst="rect">
                    <a:avLst/>
                  </a:prstGeom>
                  <a:ln w="12700" cap="flat">
                    <a:noFill/>
                    <a:miter lim="400000"/>
                  </a:ln>
                  <a:effectLst/>
                </pic:spPr>
              </pic:pic>
            </a:graphicData>
          </a:graphic>
        </wp:anchor>
      </w:drawing>
    </w:r>
  </w:p>
  <w:p w14:paraId="38851C38" w14:textId="77777777" w:rsidR="002D6B91" w:rsidRDefault="00665A97">
    <w:pPr>
      <w:pStyle w:val="Kopfzeile"/>
      <w:tabs>
        <w:tab w:val="clear" w:pos="4536"/>
        <w:tab w:val="clear" w:pos="9072"/>
        <w:tab w:val="left" w:pos="1440"/>
      </w:tabs>
      <w:rPr>
        <w:rFonts w:ascii="Arial" w:hAnsi="Arial"/>
      </w:rPr>
    </w:pPr>
    <w:r>
      <w:rPr>
        <w:rFonts w:ascii="Arial" w:hAnsi="Arial"/>
      </w:rPr>
      <w:tab/>
    </w:r>
  </w:p>
  <w:p w14:paraId="6598733F" w14:textId="77777777" w:rsidR="002D6B91" w:rsidRDefault="00665A97">
    <w:pPr>
      <w:pStyle w:val="Kopfzeile"/>
      <w:tabs>
        <w:tab w:val="clear" w:pos="4536"/>
        <w:tab w:val="clear" w:pos="9072"/>
        <w:tab w:val="left" w:pos="6570"/>
      </w:tabs>
      <w:rPr>
        <w:rFonts w:ascii="Arial" w:hAnsi="Arial"/>
      </w:rPr>
    </w:pPr>
    <w:r>
      <w:rPr>
        <w:rFonts w:ascii="Arial" w:hAnsi="Arial"/>
      </w:rPr>
      <w:tab/>
    </w:r>
  </w:p>
  <w:p w14:paraId="248A2F1A" w14:textId="77777777" w:rsidR="002D6B91" w:rsidRDefault="00665A97">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643DAB8B" w14:textId="77032FBC" w:rsidR="002D6B91" w:rsidRDefault="00665A97">
    <w:pPr>
      <w:pStyle w:val="Kopfzeile"/>
      <w:tabs>
        <w:tab w:val="clear" w:pos="4536"/>
        <w:tab w:val="clear" w:pos="9072"/>
        <w:tab w:val="left" w:pos="1820"/>
      </w:tabs>
    </w:pPr>
    <w:r>
      <w:rPr>
        <w:rFonts w:ascii="Arial" w:hAnsi="Arial"/>
      </w:rPr>
      <w:t xml:space="preserve">Rehau, </w:t>
    </w:r>
    <w:r w:rsidR="003019AC">
      <w:rPr>
        <w:rFonts w:ascii="Arial" w:hAnsi="Arial"/>
      </w:rPr>
      <w:t>August</w:t>
    </w:r>
    <w:r>
      <w:rPr>
        <w:rFonts w:ascii="Arial" w:hAnsi="Arial"/>
      </w:rPr>
      <w:t xml:space="preserve">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B91"/>
    <w:rsid w:val="00057304"/>
    <w:rsid w:val="002D6B91"/>
    <w:rsid w:val="003019AC"/>
    <w:rsid w:val="00665A97"/>
    <w:rsid w:val="007D4959"/>
    <w:rsid w:val="00D60701"/>
    <w:rsid w:val="00FB4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2323"/>
  <w15:docId w15:val="{497695FF-70CC-45FE-BAC3-99B57F76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paragraph" w:customStyle="1" w:styleId="TextA">
    <w:name w:val="Text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OhneA">
    <w:name w:val="Ohne A"/>
  </w:style>
  <w:style w:type="character" w:customStyle="1" w:styleId="Ohne">
    <w:name w:val="Ohne"/>
  </w:style>
  <w:style w:type="character" w:customStyle="1" w:styleId="Hyperlink0">
    <w:name w:val="Hyperlink.0"/>
    <w:basedOn w:val="Ohne"/>
    <w:rPr>
      <w:rFonts w:ascii="Arial" w:eastAsia="Arial" w:hAnsi="Arial" w:cs="Arial"/>
      <w:outline w:val="0"/>
      <w:color w:val="0563C1"/>
      <w:u w:val="single" w:color="0563C1"/>
    </w:rPr>
  </w:style>
  <w:style w:type="paragraph" w:styleId="Textkrper">
    <w:name w:val="Body Text"/>
    <w:basedOn w:val="Standard"/>
    <w:link w:val="TextkrperZchn"/>
    <w:rsid w:val="00FB46E9"/>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Times New Roman" w:hAnsi="Arial" w:cs="Arial"/>
      <w:b/>
      <w:bCs/>
      <w:color w:val="auto"/>
      <w:sz w:val="22"/>
      <w:bdr w:val="none" w:sz="0" w:space="0" w:color="auto"/>
      <w14:textOutline w14:w="0" w14:cap="rnd" w14:cmpd="sng" w14:algn="ctr">
        <w14:noFill/>
        <w14:prstDash w14:val="solid"/>
        <w14:bevel/>
      </w14:textOutline>
    </w:rPr>
  </w:style>
  <w:style w:type="character" w:customStyle="1" w:styleId="TextkrperZchn">
    <w:name w:val="Textkörper Zchn"/>
    <w:basedOn w:val="Absatz-Standardschriftart"/>
    <w:link w:val="Textkrper"/>
    <w:rsid w:val="00FB46E9"/>
    <w:rPr>
      <w:rFonts w:ascii="Arial" w:eastAsia="Times New Roman" w:hAnsi="Arial" w:cs="Arial"/>
      <w:b/>
      <w:bCs/>
      <w:sz w:val="22"/>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645</Words>
  <Characters>4068</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Kemnitzer, Pamela</cp:lastModifiedBy>
  <cp:revision>6</cp:revision>
  <cp:lastPrinted>2023-07-18T07:10:00Z</cp:lastPrinted>
  <dcterms:created xsi:type="dcterms:W3CDTF">2023-07-10T08:59:00Z</dcterms:created>
  <dcterms:modified xsi:type="dcterms:W3CDTF">2023-07-18T07:10:00Z</dcterms:modified>
</cp:coreProperties>
</file>